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7C" w:rsidRPr="005B3F34" w:rsidRDefault="00F12A7C" w:rsidP="00F12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F34">
        <w:rPr>
          <w:rFonts w:ascii="Times New Roman" w:hAnsi="Times New Roman" w:cs="Times New Roman"/>
          <w:sz w:val="28"/>
          <w:szCs w:val="28"/>
        </w:rPr>
        <w:t>Схема избирательных округов по дополнительным выборам депутатов               Думы  Ханты-Мансийскому району                                                                                  по одномандатным избирательным округам №3, №5, №15.</w:t>
      </w:r>
    </w:p>
    <w:p w:rsidR="00F12A7C" w:rsidRPr="005B3F34" w:rsidRDefault="00F12A7C" w:rsidP="00F12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F34">
        <w:rPr>
          <w:rFonts w:ascii="Times New Roman" w:hAnsi="Times New Roman" w:cs="Times New Roman"/>
          <w:sz w:val="28"/>
          <w:szCs w:val="28"/>
        </w:rPr>
        <w:t>Одномандатный избирательный округ № 3.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2A7C" w:rsidRPr="005B3F34" w:rsidTr="00226F9F">
        <w:tc>
          <w:tcPr>
            <w:tcW w:w="4785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Центр округа и местонахождение избирательной комиссии:</w:t>
            </w:r>
          </w:p>
        </w:tc>
        <w:tc>
          <w:tcPr>
            <w:tcW w:w="4786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поселок Горноправдинск.</w:t>
            </w:r>
          </w:p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7C" w:rsidRPr="005B3F34" w:rsidTr="00226F9F">
        <w:tc>
          <w:tcPr>
            <w:tcW w:w="4785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Границы избирательного округа:</w:t>
            </w:r>
          </w:p>
        </w:tc>
        <w:tc>
          <w:tcPr>
            <w:tcW w:w="4786" w:type="dxa"/>
          </w:tcPr>
          <w:p w:rsidR="00F12A7C" w:rsidRPr="005B3F34" w:rsidRDefault="00F12A7C" w:rsidP="00226F9F">
            <w:pPr>
              <w:ind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поселок Горноправдинск в границах:</w:t>
            </w:r>
          </w:p>
          <w:p w:rsidR="00F12A7C" w:rsidRPr="005B3F34" w:rsidRDefault="00F12A7C" w:rsidP="00226F9F">
            <w:pPr>
              <w:ind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ул. Высокоостровского, переулок Школьный д. 7, ул. Центральный проезд, ул.Петелина, д. 1, 1А, 1Б, 1В, 2, 2В, 2Г, 3, 5, 6, 7, 8, 9, 10, 13, 14, 15, 16.</w:t>
            </w:r>
          </w:p>
        </w:tc>
      </w:tr>
    </w:tbl>
    <w:p w:rsidR="00F12A7C" w:rsidRPr="005B3F34" w:rsidRDefault="00F12A7C" w:rsidP="00F12A7C">
      <w:pPr>
        <w:rPr>
          <w:rFonts w:ascii="Times New Roman" w:hAnsi="Times New Roman" w:cs="Times New Roman"/>
          <w:sz w:val="28"/>
          <w:szCs w:val="28"/>
        </w:rPr>
      </w:pPr>
    </w:p>
    <w:p w:rsidR="00F12A7C" w:rsidRPr="005B3F34" w:rsidRDefault="00F12A7C" w:rsidP="00F12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F34">
        <w:rPr>
          <w:rFonts w:ascii="Times New Roman" w:hAnsi="Times New Roman" w:cs="Times New Roman"/>
          <w:sz w:val="28"/>
          <w:szCs w:val="28"/>
        </w:rPr>
        <w:t>Одномандатный избирательный округ № 5.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2A7C" w:rsidRPr="005B3F34" w:rsidTr="00226F9F">
        <w:tc>
          <w:tcPr>
            <w:tcW w:w="4785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Центр округа и местонахождение избирательной комиссии:</w:t>
            </w:r>
          </w:p>
        </w:tc>
        <w:tc>
          <w:tcPr>
            <w:tcW w:w="4786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поселок Горноправдинск.</w:t>
            </w:r>
          </w:p>
        </w:tc>
      </w:tr>
      <w:tr w:rsidR="00F12A7C" w:rsidRPr="005B3F34" w:rsidTr="00226F9F">
        <w:tc>
          <w:tcPr>
            <w:tcW w:w="4785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Границы избирательного округа:</w:t>
            </w:r>
          </w:p>
        </w:tc>
        <w:tc>
          <w:tcPr>
            <w:tcW w:w="4786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поселок Горноправдинск в границах:</w:t>
            </w:r>
          </w:p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 xml:space="preserve">ул. Киевская д. 6, 7, 7А, 7Б, 8, 9, 10, 11, 11А, 13, 15, 17 ,19 ,19А ,21, 21А, 23, 25, </w:t>
            </w:r>
            <w:r w:rsidRPr="005B3F3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переулок Школьный д. 1, 2, 2А, 3, ЗА, 4, 4А, 5, 5А, 5Б, 5В, 6, 6А, 8, 8А, 8Б, 9, 10, ул. Производственная, ул. Петелина д. 12.</w:t>
            </w:r>
          </w:p>
        </w:tc>
      </w:tr>
    </w:tbl>
    <w:p w:rsidR="00F12A7C" w:rsidRPr="005B3F34" w:rsidRDefault="00F12A7C" w:rsidP="00F12A7C">
      <w:pPr>
        <w:rPr>
          <w:rFonts w:ascii="Times New Roman" w:hAnsi="Times New Roman" w:cs="Times New Roman"/>
          <w:sz w:val="28"/>
          <w:szCs w:val="28"/>
        </w:rPr>
      </w:pPr>
    </w:p>
    <w:p w:rsidR="00F12A7C" w:rsidRPr="005B3F34" w:rsidRDefault="00F12A7C" w:rsidP="00F12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F34">
        <w:rPr>
          <w:rFonts w:ascii="Times New Roman" w:hAnsi="Times New Roman" w:cs="Times New Roman"/>
          <w:sz w:val="28"/>
          <w:szCs w:val="28"/>
        </w:rPr>
        <w:t>Одномандатный избирательный округ № 15.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12A7C" w:rsidRPr="005B3F34" w:rsidTr="00226F9F">
        <w:tc>
          <w:tcPr>
            <w:tcW w:w="4785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Центр округа и местонахождение избирательной комиссии:</w:t>
            </w:r>
          </w:p>
        </w:tc>
        <w:tc>
          <w:tcPr>
            <w:tcW w:w="4786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село Троица</w:t>
            </w:r>
          </w:p>
        </w:tc>
      </w:tr>
      <w:tr w:rsidR="00F12A7C" w:rsidRPr="005B3F34" w:rsidTr="00226F9F">
        <w:tc>
          <w:tcPr>
            <w:tcW w:w="4785" w:type="dxa"/>
          </w:tcPr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Границы избирательного округа:</w:t>
            </w:r>
          </w:p>
        </w:tc>
        <w:tc>
          <w:tcPr>
            <w:tcW w:w="4786" w:type="dxa"/>
          </w:tcPr>
          <w:p w:rsidR="00F12A7C" w:rsidRPr="005B3F34" w:rsidRDefault="00F12A7C" w:rsidP="00226F9F">
            <w:pPr>
              <w:pStyle w:val="ConsPlusNormal"/>
              <w:rPr>
                <w:szCs w:val="28"/>
              </w:rPr>
            </w:pPr>
            <w:r w:rsidRPr="00F12A7C">
              <w:rPr>
                <w:rStyle w:val="2Verdana13pt0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село Троица,</w:t>
            </w:r>
            <w:r w:rsidRPr="005B3F34">
              <w:rPr>
                <w:szCs w:val="28"/>
              </w:rPr>
              <w:t xml:space="preserve"> поселок Луговской в границах:</w:t>
            </w:r>
          </w:p>
          <w:p w:rsidR="00F12A7C" w:rsidRPr="005B3F34" w:rsidRDefault="00F12A7C" w:rsidP="0022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F34">
              <w:rPr>
                <w:rFonts w:ascii="Times New Roman" w:hAnsi="Times New Roman" w:cs="Times New Roman"/>
                <w:sz w:val="28"/>
                <w:szCs w:val="28"/>
              </w:rPr>
              <w:t>ул. Ленина, ул. Набережная, ул. Пионерская, ул. Пушкина, ул. Школьная.</w:t>
            </w:r>
          </w:p>
        </w:tc>
      </w:tr>
    </w:tbl>
    <w:p w:rsidR="00F12A7C" w:rsidRPr="005B3F34" w:rsidRDefault="00F12A7C" w:rsidP="00F12A7C">
      <w:pPr>
        <w:rPr>
          <w:rFonts w:ascii="Times New Roman" w:hAnsi="Times New Roman" w:cs="Times New Roman"/>
          <w:sz w:val="28"/>
          <w:szCs w:val="28"/>
        </w:rPr>
      </w:pPr>
    </w:p>
    <w:p w:rsidR="00810D95" w:rsidRPr="00F12A7C" w:rsidRDefault="00810D95" w:rsidP="00F12A7C"/>
    <w:sectPr w:rsidR="00810D95" w:rsidRPr="00F12A7C" w:rsidSect="0081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B3D"/>
    <w:rsid w:val="00040B3D"/>
    <w:rsid w:val="00810D95"/>
    <w:rsid w:val="00F1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0B3D"/>
    <w:pPr>
      <w:spacing w:after="0" w:line="240" w:lineRule="auto"/>
    </w:pPr>
  </w:style>
  <w:style w:type="paragraph" w:customStyle="1" w:styleId="ConsPlusNormal">
    <w:name w:val="ConsPlusNormal"/>
    <w:rsid w:val="00F12A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Verdana13pt0pt">
    <w:name w:val="Основной текст (2) + Verdana;13 pt;Не полужирный;Курсив;Интервал 0 pt"/>
    <w:rsid w:val="00F12A7C"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rsid w:val="00F12A7C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2018-06-26T09:24:00Z</dcterms:created>
  <dcterms:modified xsi:type="dcterms:W3CDTF">2018-06-26T09:24:00Z</dcterms:modified>
</cp:coreProperties>
</file>